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 und Verkleidungs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9688769" name="e7b9023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5021314" name="e7b90230-fdcd-11f0-92b3-e962ac2f7a6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575528" name="f1a523a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5562728" name="f1a523a0-fdcd-11f0-92b3-e962ac2f7a6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9805780" name="b952ed9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9404967" name="b952ed90-fdd0-11f0-92b3-e962ac2f7a6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0888018" name="bd9b45a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814393" name="bd9b45a0-fdd0-11f0-92b3-e962ac2f7a6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5782805" name="74852e1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1018165" name="74852e10-fdd2-11f0-92b3-e962ac2f7a6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5392172" name="78c7449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9255113" name="78c74490-fdd2-11f0-92b3-e962ac2f7a6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Kein Anschlagkitt erkennbar.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1628299" name="28207d3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3154900" name="28207d30-fdd3-11f0-92b3-e962ac2f7a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7705293" name="2e61980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129215" name="2e619800-fdd3-11f0-92b3-e962ac2f7a6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